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1FC" w:rsidRDefault="00FE31FC">
      <w:pPr>
        <w:pageBreakBefore/>
        <w:spacing w:after="0" w:line="240" w:lineRule="auto"/>
      </w:pPr>
    </w:p>
    <w:p w:rsidR="0040212D" w:rsidRDefault="0040212D" w:rsidP="0040212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  <w:lang w:val="kk-KZ"/>
        </w:rPr>
      </w:pPr>
    </w:p>
    <w:p w:rsidR="0040212D" w:rsidRDefault="0040212D" w:rsidP="0040212D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252525"/>
          <w:sz w:val="28"/>
          <w:szCs w:val="28"/>
          <w:lang w:val="kk-KZ"/>
        </w:rPr>
      </w:pPr>
    </w:p>
    <w:p w:rsidR="00FE31FC" w:rsidRPr="00B812B0" w:rsidRDefault="00B812B0" w:rsidP="0040212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12B0">
        <w:rPr>
          <w:rFonts w:ascii="Times New Roman" w:eastAsia="Arial" w:hAnsi="Times New Roman" w:cs="Times New Roman"/>
          <w:b/>
          <w:color w:val="252525"/>
          <w:sz w:val="27"/>
          <w:szCs w:val="27"/>
        </w:rPr>
        <w:t>Құрметті ата-аналар!</w:t>
      </w:r>
    </w:p>
    <w:p w:rsidR="00FE31FC" w:rsidRPr="00B812B0" w:rsidRDefault="00FE31FC">
      <w:pPr>
        <w:spacing w:after="0" w:line="204" w:lineRule="auto"/>
        <w:rPr>
          <w:rFonts w:ascii="Times New Roman" w:hAnsi="Times New Roman" w:cs="Times New Roman"/>
          <w:sz w:val="27"/>
          <w:szCs w:val="27"/>
        </w:rPr>
      </w:pPr>
    </w:p>
    <w:p w:rsidR="00FE31FC" w:rsidRPr="00B812B0" w:rsidRDefault="00B812B0" w:rsidP="00402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2022 жылы «Бұқаралық ақпарат құралдары туралы» Қазақстан Республикасы Заңының 18-4-бабына сәйкес Қазақстан Республикасы Ақпарат жә</w:t>
      </w:r>
      <w:r w:rsidR="0040212D"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 xml:space="preserve">не қоғамдық даму министрлігінің </w:t>
      </w: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жанынан балаларға қатысты кибербуллинг фактілері бойынша өтініштерді қарау үшін сараптамалық топ құрылғанын хабарлаймыз.</w:t>
      </w:r>
    </w:p>
    <w:p w:rsidR="00FE31FC" w:rsidRPr="00B812B0" w:rsidRDefault="00B812B0" w:rsidP="00402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Сараптама тобының құрамына орталық мемлекеттік органдардың, үкіметтік емес ұйымдардың өкілдері кірді.</w:t>
      </w:r>
    </w:p>
    <w:p w:rsidR="0040212D" w:rsidRPr="00B812B0" w:rsidRDefault="00B812B0" w:rsidP="004021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 xml:space="preserve">Сараптама тобының негізгі міндеттері балаға қатысты кибербуллинг туралы өтініштерді қарау, өтініштерде </w:t>
      </w:r>
      <w:r w:rsidR="0040212D"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көрсетілген кибербуллинг фактілерін бағалауды жүзеге асыру, сондай-ақ кибербуллинг фактілерінің болуы немесе болмауы туралы шешім шығару болып табылады.</w:t>
      </w:r>
    </w:p>
    <w:p w:rsidR="003A24FF" w:rsidRPr="00B812B0" w:rsidRDefault="0040212D" w:rsidP="003A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Балаға қатысты кибербуллингтің расталған фактілері бойынша сараптама тобы балаға қатысты кибербуллинг деп танылған ақпаратты жою үшін интернет-ресурстың меншік иесіне және (немесе) заңды өкіліне нұсқаманы дереу жібереді.</w:t>
      </w:r>
      <w:r w:rsidR="003A24FF" w:rsidRPr="00B812B0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</w:p>
    <w:p w:rsidR="0040212D" w:rsidRPr="00B812B0" w:rsidRDefault="0040212D" w:rsidP="003A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Егер сіздің балаңыз кибербуллинг фактілеріне тап болса, сіз «е-өтініш» (https://eotinish.kz/) азаматтарының барлық өтініштерін қабылдау мен өңдеудің бірыңғай платформасы арқылы сараптама тобына жүгінуге құқылысыз.</w:t>
      </w:r>
    </w:p>
    <w:p w:rsidR="00FE31FC" w:rsidRPr="00B812B0" w:rsidRDefault="00B812B0" w:rsidP="00EB24A7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>Естеріңізге сала кетейік, «Бала құқықтары туралы» Қазақстан Республикасы Заңының                   1-бабының 4.1-тармақшасына сәйкес баланың кибербуллингі қорлайтын сипаттағы, қудалау және (немесе) қорқыту, оның ішінде қаражатты пайдалана отырып жасалған қандай да бір іс-әрекетті жасауға немесе жасаудан бас тартуға мәжбүрлеуге бағытталған жүйелі (екі және одан да көп) іс-әрекеттер болып табылады бұқаралық ақпарат және (немесе) телекоммуникация желілері.</w:t>
      </w:r>
    </w:p>
    <w:p w:rsidR="00FE31FC" w:rsidRPr="00B812B0" w:rsidRDefault="00EB24A7" w:rsidP="00EB24A7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7"/>
          <w:szCs w:val="27"/>
          <w:lang w:val="en-US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  <w:lang w:val="kk-KZ"/>
        </w:rPr>
        <w:t xml:space="preserve">          </w:t>
      </w:r>
      <w:r w:rsidR="00B812B0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Балаларымызды бірге қорғайық!</w:t>
      </w:r>
    </w:p>
    <w:p w:rsidR="00FE31FC" w:rsidRPr="00B812B0" w:rsidRDefault="00FE31FC">
      <w:pPr>
        <w:spacing w:after="0" w:line="204" w:lineRule="auto"/>
        <w:rPr>
          <w:rFonts w:ascii="Times New Roman" w:hAnsi="Times New Roman" w:cs="Times New Roman"/>
          <w:sz w:val="27"/>
          <w:szCs w:val="27"/>
          <w:lang w:val="en-US"/>
        </w:rPr>
      </w:pPr>
    </w:p>
    <w:p w:rsidR="00FE31FC" w:rsidRPr="00B812B0" w:rsidRDefault="00B812B0" w:rsidP="00EB24A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12B0">
        <w:rPr>
          <w:rFonts w:ascii="Times New Roman" w:eastAsia="Arial" w:hAnsi="Times New Roman" w:cs="Times New Roman"/>
          <w:b/>
          <w:color w:val="252525"/>
          <w:sz w:val="27"/>
          <w:szCs w:val="27"/>
        </w:rPr>
        <w:t>Уважаемые родители!</w:t>
      </w:r>
    </w:p>
    <w:p w:rsidR="00FE31FC" w:rsidRPr="00B812B0" w:rsidRDefault="00FE31FC" w:rsidP="00EB24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B24A7" w:rsidRPr="00B812B0" w:rsidRDefault="00B812B0" w:rsidP="00EB2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Сообщаем вам, что в 2022 году во исполнение статьи 18-4 Закона Республики Казахстан «О средствах </w:t>
      </w:r>
      <w:r w:rsidR="00EB24A7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массовой информации» при Министерстве информации                               и общественного развития Республики Казахстан создана экспертная группа для рассмотрения заявлений по фактам кибербуллинга в отношении детей. В состав экспертной группы вошли представители центральных государственных органов, неправительственных организаций. Основными задачами экспертной группы являются рассмотрение заявлений                о кибербуллинге в отношении ребенка, осуществление оценки фактов кибербуллинга, указанных в заявлениях, а также вынесение решения о наличии либо об отсутствии                       фактов кибербуллинга.</w:t>
      </w:r>
    </w:p>
    <w:p w:rsidR="003A24FF" w:rsidRPr="00B812B0" w:rsidRDefault="003A24FF" w:rsidP="003A24F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По подтвержденным фактам кибербуллинга в отношении ребенка экспертная группа незамедлительно направляет предписание собственнику и (или) законному представителю интернет-ресурса для удаления информации, признанной кибербуллингом в отношении ребенка.</w:t>
      </w:r>
    </w:p>
    <w:p w:rsidR="003A24FF" w:rsidRPr="00B812B0" w:rsidRDefault="003A24FF" w:rsidP="003A24F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Если Ваш ребенок столкнулся с фактами кибербуллинга, Вы вправе обратиться в экспертную группу через Единую платформу приема и обработки всех обращений граждан «Е-өтініш» (</w:t>
      </w:r>
      <w:hyperlink r:id="rId4" w:history="1">
        <w:r w:rsidRPr="00B812B0">
          <w:rPr>
            <w:rStyle w:val="a3"/>
            <w:rFonts w:ascii="Times New Roman" w:eastAsia="Arial" w:hAnsi="Times New Roman" w:cs="Times New Roman"/>
            <w:sz w:val="27"/>
            <w:szCs w:val="27"/>
          </w:rPr>
          <w:t>https://eotinish.kz/</w:t>
        </w:r>
      </w:hyperlink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).</w:t>
      </w:r>
    </w:p>
    <w:p w:rsidR="003A24FF" w:rsidRPr="00B812B0" w:rsidRDefault="003A24FF" w:rsidP="003A24F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 xml:space="preserve">Напоминаем, что согласно пп 4.1, статьи 1 Закона Республики Казахстан «О правах ребенка» кибербуллингом ребенка является систематические </w:t>
      </w:r>
      <w:r w:rsidR="00B812B0"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совершенные с использованием средств массовой информации и (или) сетей телекоммуникаций.</w:t>
      </w:r>
    </w:p>
    <w:p w:rsidR="00FE31FC" w:rsidRPr="00B812B0" w:rsidRDefault="00B812B0" w:rsidP="003A24FF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B812B0">
        <w:rPr>
          <w:rFonts w:ascii="Times New Roman" w:eastAsia="Arial" w:hAnsi="Times New Roman" w:cs="Times New Roman"/>
          <w:color w:val="252525"/>
          <w:sz w:val="27"/>
          <w:szCs w:val="27"/>
        </w:rPr>
        <w:t>Давайте вместе защитим на</w:t>
      </w:r>
      <w:r w:rsidRPr="00B812B0">
        <w:rPr>
          <w:rFonts w:ascii="Arial" w:eastAsia="Arial" w:hAnsi="Arial" w:cs="Arial"/>
          <w:color w:val="252525"/>
          <w:sz w:val="27"/>
          <w:szCs w:val="27"/>
        </w:rPr>
        <w:t>ших детей!</w:t>
      </w:r>
    </w:p>
    <w:sectPr w:rsidR="00FE31FC" w:rsidRPr="00B812B0">
      <w:pgSz w:w="11900" w:h="16840"/>
      <w:pgMar w:top="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FC"/>
    <w:rsid w:val="003A24FF"/>
    <w:rsid w:val="0040212D"/>
    <w:rsid w:val="00616CA1"/>
    <w:rsid w:val="00B812B0"/>
    <w:rsid w:val="00EB24A7"/>
    <w:rsid w:val="00ED739E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50A6-B9B9-F748-953E-81C7B754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eotinish.kz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Kaldan Tumatova</cp:lastModifiedBy>
  <cp:revision>2</cp:revision>
  <dcterms:created xsi:type="dcterms:W3CDTF">2023-04-01T06:56:00Z</dcterms:created>
  <dcterms:modified xsi:type="dcterms:W3CDTF">2023-04-01T06:56:00Z</dcterms:modified>
</cp:coreProperties>
</file>